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0711C" w:rsidP="0040711C">
      <w:pPr>
        <w:pStyle w:val="FORMATTEXT"/>
        <w:ind w:left="1080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700B1" w:rsidRPr="000A0D7F" w:rsidRDefault="0040711C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</w:t>
      </w:r>
      <w:r w:rsidR="0040711C">
        <w:rPr>
          <w:rFonts w:ascii="Times New Roman" w:hAnsi="Times New Roman" w:cs="Times New Roman"/>
          <w:sz w:val="22"/>
          <w:szCs w:val="22"/>
        </w:rPr>
        <w:t>№</w:t>
      </w:r>
      <w:r w:rsidRPr="000A0D7F">
        <w:rPr>
          <w:rFonts w:ascii="Times New Roman" w:hAnsi="Times New Roman" w:cs="Times New Roman"/>
          <w:sz w:val="22"/>
          <w:szCs w:val="22"/>
        </w:rPr>
        <w:t xml:space="preserve"> 292 </w:t>
      </w:r>
    </w:p>
    <w:p w:rsidR="004700B1" w:rsidRPr="000A0D7F" w:rsidRDefault="004700B1" w:rsidP="004700B1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Default="0040711C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Форма 9</w:t>
      </w:r>
      <w:r w:rsidR="00D95780">
        <w:rPr>
          <w:rFonts w:ascii="Times New Roman" w:hAnsi="Times New Roman" w:cs="Times New Roman"/>
          <w:sz w:val="22"/>
          <w:szCs w:val="22"/>
        </w:rPr>
        <w:t>г</w:t>
      </w:r>
      <w:r w:rsidR="004700B1" w:rsidRPr="000A0D7F">
        <w:rPr>
          <w:rFonts w:ascii="Times New Roman" w:hAnsi="Times New Roman" w:cs="Times New Roman"/>
          <w:sz w:val="22"/>
          <w:szCs w:val="22"/>
        </w:rPr>
        <w:t>-1</w:t>
      </w:r>
    </w:p>
    <w:p w:rsidR="00D95780" w:rsidRPr="000A0D7F" w:rsidRDefault="00D95780" w:rsidP="0040711C">
      <w:pPr>
        <w:pStyle w:val="FORMATTEXT"/>
        <w:ind w:left="1152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Информация о наличии (отсутствии) технической возможности доступа </w:t>
      </w:r>
    </w:p>
    <w:p w:rsid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  регулируемым работам (услугам) в аэропортах при подключении (технологическом присоединении) </w:t>
      </w:r>
    </w:p>
    <w:p w:rsidR="00D95780" w:rsidRPr="00D95780" w:rsidRDefault="00D95780" w:rsidP="00D9578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C06B78" w:rsidRDefault="00C06B78" w:rsidP="004700B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75C7" w:rsidRPr="004700B1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4A0F40" w:rsidRPr="005F1C45" w:rsidRDefault="00C475C7" w:rsidP="004A0F40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54EE" w:rsidRPr="005F1C45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ЗИМА </w:t>
      </w:r>
      <w:r w:rsidR="00B150FB" w:rsidRPr="005F1C45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23 (29.10.2023 – 30.03.2024)</w:t>
      </w:r>
    </w:p>
    <w:p w:rsidR="00C475C7" w:rsidRPr="000F2EF3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C475C7" w:rsidRPr="00F946D9" w:rsidRDefault="00C475C7" w:rsidP="00C475C7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475C7" w:rsidRDefault="00C475C7" w:rsidP="00C475C7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0F2EF3" w:rsidRDefault="000F2EF3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</w:p>
    <w:p w:rsidR="003320E1" w:rsidRDefault="000F2EF3" w:rsidP="00D95780">
      <w:pPr>
        <w:pStyle w:val="HEADERTEXT"/>
        <w:jc w:val="right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</w:t>
      </w:r>
    </w:p>
    <w:tbl>
      <w:tblPr>
        <w:tblW w:w="15215" w:type="dxa"/>
        <w:tblInd w:w="108" w:type="dxa"/>
        <w:tblLayout w:type="fixed"/>
        <w:tblLook w:val="0000"/>
      </w:tblPr>
      <w:tblGrid>
        <w:gridCol w:w="709"/>
        <w:gridCol w:w="1418"/>
        <w:gridCol w:w="3260"/>
        <w:gridCol w:w="1417"/>
        <w:gridCol w:w="1134"/>
        <w:gridCol w:w="1134"/>
        <w:gridCol w:w="1134"/>
        <w:gridCol w:w="1134"/>
        <w:gridCol w:w="2127"/>
        <w:gridCol w:w="1748"/>
      </w:tblGrid>
      <w:tr w:rsidR="00D95780" w:rsidTr="00021C1B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Регламент работы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AF7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Введение временных ограничений по доступу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к услугам</w:t>
            </w:r>
          </w:p>
        </w:tc>
        <w:tc>
          <w:tcPr>
            <w:tcW w:w="8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  <w:proofErr w:type="gramStart"/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</w:tr>
      <w:tr w:rsidR="00D95780" w:rsidTr="00021C1B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021C1B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и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Аэродром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1B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Аэровокзальный  </w:t>
            </w:r>
          </w:p>
          <w:p w:rsidR="00D95780" w:rsidRPr="00FB786E" w:rsidRDefault="00D95780" w:rsidP="00021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Топливно-заправочный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комплекс аэропорта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Иные объекты </w:t>
            </w:r>
          </w:p>
          <w:p w:rsidR="00CF2582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</w:p>
          <w:p w:rsidR="00D95780" w:rsidRPr="00FB786E" w:rsidRDefault="00D95780" w:rsidP="00FB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</w:tr>
      <w:tr w:rsidR="00D95780" w:rsidTr="00021C1B">
        <w:trPr>
          <w:trHeight w:val="4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Груз.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FB786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80" w:rsidTr="00021C1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D95780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8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95780" w:rsidTr="00021C1B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021C1B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1B" w:rsidRDefault="000A54BC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>с 08.00-20.00</w:t>
            </w:r>
            <w:r w:rsidR="00021C1B"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proofErr w:type="spellStart"/>
            <w:r w:rsidR="00021C1B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="00021C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21C1B" w:rsidRDefault="00021C1B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05</w:t>
            </w:r>
          </w:p>
          <w:p w:rsidR="00D95780" w:rsidRPr="00021C1B" w:rsidRDefault="00021C1B" w:rsidP="00997117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14.01.20 г. Генеральный директор</w:t>
            </w:r>
            <w:r w:rsidR="00454F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«МАС» </w:t>
            </w:r>
            <w:r w:rsidR="00454F67">
              <w:rPr>
                <w:rFonts w:ascii="Times New Roman" w:hAnsi="Times New Roman" w:cs="Times New Roman"/>
                <w:sz w:val="20"/>
                <w:szCs w:val="20"/>
              </w:rPr>
              <w:br/>
              <w:t>Соловьёв В.А.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0A54BC" w:rsidRDefault="00021C1B" w:rsidP="00997117">
            <w:pPr>
              <w:snapToGrid w:val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C1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 с «Комплек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планом модернизации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ширения  магистральной инфр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структуры на период до 2024 года»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F67" w:rsidRPr="00454F67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29.03.2020 г</w:t>
            </w:r>
          </w:p>
          <w:p w:rsidR="00D95780" w:rsidRPr="00454F67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54F67" w:rsidRPr="000A54BC" w:rsidRDefault="00454F67" w:rsidP="00454F67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4F6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780" w:rsidRPr="00FB786E" w:rsidRDefault="007741EF" w:rsidP="00FB786E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5780" w:rsidRPr="00EE4834" w:rsidRDefault="00D95780" w:rsidP="00D95780">
      <w:pPr>
        <w:spacing w:line="312" w:lineRule="auto"/>
        <w:jc w:val="both"/>
        <w:rPr>
          <w:sz w:val="16"/>
          <w:szCs w:val="16"/>
          <w:u w:val="single"/>
        </w:rPr>
      </w:pPr>
    </w:p>
    <w:p w:rsidR="00D95780" w:rsidRPr="00EE4834" w:rsidRDefault="00D95780" w:rsidP="007741EF">
      <w:pPr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  <w:u w:val="single"/>
        </w:rPr>
        <w:t>Примечания: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форме должен быть указан отчетный период (зимний или летний сезон), наименование субъекта естественной монополии,    раскрывающего информацию.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iCs/>
          <w:sz w:val="16"/>
          <w:szCs w:val="16"/>
        </w:rPr>
        <w:t>В ячейках графы 3 также указываются реквизиты (дата, номер, ФИО подписавшего должностного лица) распорядительного акта, письма, телеграммы, иное, которым субъектом естественной монополии установлен регламент работы аэропорта.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В ячейках графы 4  также указывается реквизиты (дата, номер, ФИО подписавшего должностного лица) акта, письма, телеграммы иное, на основании которого вводятся соответствующие ограничения. 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 В ячейках графы 5 указываются дата введения и дата окончания срока действия введенного ограничения, в случае указания в соответствующем документе о введении ограничения срока – «до отмены» в указанной ячейке отмечаются реквизиты (дата, номер, ФИО подписавшего должностного лица) акта, письма, телеграммы, иное, на основании которого соответствующее ограничение в последующем было отменено. 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ячейках граф 6 и 7 указываются данные по  ограниченной пропускной способности аэродрома при обслуживании пассажирских и грузовых воздушных судов в условиях временных ограничений по доступу к услугам субъектов естественных монополий в аэропорту,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lastRenderedPageBreak/>
        <w:t>В ячейках граф   8, 9   указываются данные по ограниченной пропускной способности аэровокзального комплекса по обслуживанию пассажиров, обработке грузов в условиях временных ограничений по доступу к услугам субъектов естественных монополий в аэропорту, 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ячейке графы   10   указываются данные по ограниченной пропускной способности топливно-заправочного комплекса в условиях временных ограничений по доступу к услугам субъектов естественных монополий в аэропорту,  рассчитанной в соответствии с методикой расчета технической возможности аэропорта, утвержденной приказом Минтранса России № 63.</w:t>
      </w:r>
    </w:p>
    <w:p w:rsidR="00D95780" w:rsidRPr="00EE4834" w:rsidRDefault="00D95780" w:rsidP="007741EF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В ячейке графы  11   указываются данные </w:t>
      </w:r>
      <w:proofErr w:type="gramStart"/>
      <w:r w:rsidRPr="00EE4834">
        <w:rPr>
          <w:rFonts w:ascii="Times New Roman" w:hAnsi="Times New Roman" w:cs="Times New Roman"/>
          <w:sz w:val="16"/>
          <w:szCs w:val="16"/>
        </w:rPr>
        <w:t>по ограниченной пропускной способности иных объектов инфраструктуры аэропорта в условиях временных ограничений по доступу к услугам субъектов естественных монополий в аэропорту</w:t>
      </w:r>
      <w:proofErr w:type="gramEnd"/>
      <w:r w:rsidRPr="00EE4834">
        <w:rPr>
          <w:rFonts w:ascii="Times New Roman" w:hAnsi="Times New Roman" w:cs="Times New Roman"/>
          <w:sz w:val="16"/>
          <w:szCs w:val="16"/>
        </w:rPr>
        <w:t>.</w:t>
      </w:r>
    </w:p>
    <w:p w:rsidR="00D95780" w:rsidRPr="00EE4834" w:rsidRDefault="00D95780" w:rsidP="007741EF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D95780" w:rsidRPr="00EE4834" w:rsidRDefault="00D95780" w:rsidP="007741EF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 xml:space="preserve">(*)  Сведения, указанные в ячейках граф 6, 8, 9, 10, 11  относится только к обеспечению воздушных перевозок гражданской авиации. </w:t>
      </w:r>
    </w:p>
    <w:p w:rsidR="00D95780" w:rsidRPr="00EE4834" w:rsidRDefault="00D95780" w:rsidP="007741EF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E4834">
        <w:rPr>
          <w:rFonts w:ascii="Times New Roman" w:hAnsi="Times New Roman" w:cs="Times New Roman"/>
          <w:sz w:val="16"/>
          <w:szCs w:val="16"/>
        </w:rPr>
        <w:t>Субъект естественной монополии по запросу (заявлению)  потребителя обязан направить последнему исходные данные и порядок расчета пропускной способности аэродрома, аэровокзального комплекса, техн</w:t>
      </w:r>
      <w:r w:rsidRPr="00EE4834">
        <w:rPr>
          <w:rFonts w:ascii="Times New Roman" w:hAnsi="Times New Roman" w:cs="Times New Roman"/>
          <w:sz w:val="16"/>
          <w:szCs w:val="16"/>
        </w:rPr>
        <w:t>и</w:t>
      </w:r>
      <w:r w:rsidRPr="00EE4834">
        <w:rPr>
          <w:rFonts w:ascii="Times New Roman" w:hAnsi="Times New Roman" w:cs="Times New Roman"/>
          <w:sz w:val="16"/>
          <w:szCs w:val="16"/>
        </w:rPr>
        <w:t>ческой возможности топливно-заправочного комплекса в условиях временных ограничений по доступу к услугам субъектов естественных монополий в аэропорту в соответствии с пунктом 29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599.</w:t>
      </w:r>
      <w:proofErr w:type="gramEnd"/>
    </w:p>
    <w:p w:rsidR="00972BB0" w:rsidRPr="00EE4834" w:rsidRDefault="00972BB0" w:rsidP="007741EF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sectPr w:rsidR="00972BB0" w:rsidRPr="00EE4834" w:rsidSect="0040711C">
      <w:pgSz w:w="16837" w:h="11905" w:orient="landscape"/>
      <w:pgMar w:top="284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6D0905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0"/>
        <w:szCs w:val="28"/>
      </w:rPr>
    </w:lvl>
  </w:abstractNum>
  <w:abstractNum w:abstractNumId="1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644"/>
    <w:rsid w:val="00021C1B"/>
    <w:rsid w:val="000A0D7F"/>
    <w:rsid w:val="000A49A8"/>
    <w:rsid w:val="000A54BC"/>
    <w:rsid w:val="000B763E"/>
    <w:rsid w:val="000D5E1C"/>
    <w:rsid w:val="000F1746"/>
    <w:rsid w:val="000F2EF3"/>
    <w:rsid w:val="00181EE5"/>
    <w:rsid w:val="00184F72"/>
    <w:rsid w:val="001A0257"/>
    <w:rsid w:val="001A0B3E"/>
    <w:rsid w:val="001B502A"/>
    <w:rsid w:val="001F3831"/>
    <w:rsid w:val="00270DA9"/>
    <w:rsid w:val="00292944"/>
    <w:rsid w:val="002C00DB"/>
    <w:rsid w:val="0032026D"/>
    <w:rsid w:val="003320E1"/>
    <w:rsid w:val="00372391"/>
    <w:rsid w:val="00382A6B"/>
    <w:rsid w:val="003C698E"/>
    <w:rsid w:val="003F09E3"/>
    <w:rsid w:val="003F1E81"/>
    <w:rsid w:val="0040711C"/>
    <w:rsid w:val="00417490"/>
    <w:rsid w:val="004279C7"/>
    <w:rsid w:val="00435CF9"/>
    <w:rsid w:val="00454F67"/>
    <w:rsid w:val="004700B1"/>
    <w:rsid w:val="004A0F40"/>
    <w:rsid w:val="004B13B6"/>
    <w:rsid w:val="00502B4B"/>
    <w:rsid w:val="0053716D"/>
    <w:rsid w:val="00570C8D"/>
    <w:rsid w:val="00584488"/>
    <w:rsid w:val="0059189E"/>
    <w:rsid w:val="005A4E41"/>
    <w:rsid w:val="005B64B5"/>
    <w:rsid w:val="005F0626"/>
    <w:rsid w:val="005F1C45"/>
    <w:rsid w:val="00623724"/>
    <w:rsid w:val="00637AAC"/>
    <w:rsid w:val="00652452"/>
    <w:rsid w:val="00697E65"/>
    <w:rsid w:val="006C1D9F"/>
    <w:rsid w:val="00713D09"/>
    <w:rsid w:val="00730CCF"/>
    <w:rsid w:val="007741EF"/>
    <w:rsid w:val="007756C5"/>
    <w:rsid w:val="008056AC"/>
    <w:rsid w:val="008354EE"/>
    <w:rsid w:val="008A3553"/>
    <w:rsid w:val="008F1625"/>
    <w:rsid w:val="008F3AF9"/>
    <w:rsid w:val="00911FC7"/>
    <w:rsid w:val="00972BB0"/>
    <w:rsid w:val="00997117"/>
    <w:rsid w:val="00A06865"/>
    <w:rsid w:val="00A20EDA"/>
    <w:rsid w:val="00A355DD"/>
    <w:rsid w:val="00A82F4A"/>
    <w:rsid w:val="00A96B97"/>
    <w:rsid w:val="00AA7AE8"/>
    <w:rsid w:val="00AF3D6A"/>
    <w:rsid w:val="00B01432"/>
    <w:rsid w:val="00B150FB"/>
    <w:rsid w:val="00B278E9"/>
    <w:rsid w:val="00B517F6"/>
    <w:rsid w:val="00B61649"/>
    <w:rsid w:val="00B73FF9"/>
    <w:rsid w:val="00B85083"/>
    <w:rsid w:val="00B8678E"/>
    <w:rsid w:val="00B913A5"/>
    <w:rsid w:val="00B94089"/>
    <w:rsid w:val="00BD5C31"/>
    <w:rsid w:val="00C06B78"/>
    <w:rsid w:val="00C13E58"/>
    <w:rsid w:val="00C14882"/>
    <w:rsid w:val="00C475C7"/>
    <w:rsid w:val="00C57621"/>
    <w:rsid w:val="00C71E9C"/>
    <w:rsid w:val="00CA55F0"/>
    <w:rsid w:val="00CE5C41"/>
    <w:rsid w:val="00CF2582"/>
    <w:rsid w:val="00CF47B9"/>
    <w:rsid w:val="00D436B0"/>
    <w:rsid w:val="00D56B84"/>
    <w:rsid w:val="00D760F5"/>
    <w:rsid w:val="00D85AA7"/>
    <w:rsid w:val="00D947D0"/>
    <w:rsid w:val="00D95780"/>
    <w:rsid w:val="00DC4452"/>
    <w:rsid w:val="00DF5D95"/>
    <w:rsid w:val="00E06760"/>
    <w:rsid w:val="00E931F1"/>
    <w:rsid w:val="00EE4834"/>
    <w:rsid w:val="00F40960"/>
    <w:rsid w:val="00F54FE0"/>
    <w:rsid w:val="00F77D18"/>
    <w:rsid w:val="00F946D9"/>
    <w:rsid w:val="00FB4AF7"/>
    <w:rsid w:val="00FB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26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2026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202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202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026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32026D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32026D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26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26D"/>
    <w:pPr>
      <w:jc w:val="both"/>
    </w:pPr>
  </w:style>
  <w:style w:type="character" w:customStyle="1" w:styleId="a8">
    <w:name w:val="Выделение для Базового Поиска"/>
    <w:uiPriority w:val="99"/>
    <w:rsid w:val="0032026D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32026D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2026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26D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32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02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0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026D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32026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26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26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26D"/>
  </w:style>
  <w:style w:type="paragraph" w:customStyle="1" w:styleId="af1">
    <w:name w:val="Заголовок статьи"/>
    <w:basedOn w:val="a"/>
    <w:next w:val="a"/>
    <w:uiPriority w:val="99"/>
    <w:rsid w:val="0032026D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32026D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26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26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26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26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26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26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26D"/>
  </w:style>
  <w:style w:type="paragraph" w:customStyle="1" w:styleId="afa">
    <w:name w:val="Колонтитул (левый)"/>
    <w:basedOn w:val="af9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26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26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26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32026D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32026D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26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26D"/>
    <w:pPr>
      <w:jc w:val="both"/>
    </w:pPr>
  </w:style>
  <w:style w:type="paragraph" w:customStyle="1" w:styleId="aff4">
    <w:name w:val="Объект"/>
    <w:basedOn w:val="a"/>
    <w:next w:val="a"/>
    <w:uiPriority w:val="99"/>
    <w:rsid w:val="0032026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26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26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26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26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26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26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26D"/>
  </w:style>
  <w:style w:type="paragraph" w:customStyle="1" w:styleId="affe">
    <w:name w:val="Пример."/>
    <w:basedOn w:val="a"/>
    <w:next w:val="a"/>
    <w:uiPriority w:val="99"/>
    <w:rsid w:val="0032026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26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26D"/>
  </w:style>
  <w:style w:type="paragraph" w:customStyle="1" w:styleId="afff1">
    <w:name w:val="Словарная статья"/>
    <w:basedOn w:val="a"/>
    <w:next w:val="a"/>
    <w:uiPriority w:val="99"/>
    <w:rsid w:val="0032026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26D"/>
  </w:style>
  <w:style w:type="character" w:customStyle="1" w:styleId="afff3">
    <w:name w:val="Сравнение редакций. Добавленный фрагмент"/>
    <w:uiPriority w:val="99"/>
    <w:rsid w:val="0032026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2026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26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26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26D"/>
    <w:rPr>
      <w:shd w:val="clear" w:color="auto" w:fill="FFFF00"/>
    </w:rPr>
  </w:style>
  <w:style w:type="character" w:customStyle="1" w:styleId="afff8">
    <w:name w:val="Утратил силу"/>
    <w:uiPriority w:val="99"/>
    <w:rsid w:val="0032026D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26D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customStyle="1" w:styleId="ConsPlusNonformat">
    <w:name w:val="ConsPlusNonformat"/>
    <w:rsid w:val="00D9578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4731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12</cp:revision>
  <cp:lastPrinted>2012-09-13T13:58:00Z</cp:lastPrinted>
  <dcterms:created xsi:type="dcterms:W3CDTF">2022-11-03T07:33:00Z</dcterms:created>
  <dcterms:modified xsi:type="dcterms:W3CDTF">2024-09-05T06:44:00Z</dcterms:modified>
</cp:coreProperties>
</file>